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5F5795" w:rsidR="00B92B86" w:rsidTr="00021C9C" w14:paraId="6DCEB8A3" w14:textId="77777777">
        <w:tc>
          <w:tcPr>
            <w:tcW w:w="3936" w:type="dxa"/>
            <w:shd w:val="clear" w:color="auto" w:fill="auto"/>
          </w:tcPr>
          <w:p w:rsidRPr="005F5795" w:rsidR="005F5795" w:rsidP="005F5795" w:rsidRDefault="005F5795" w14:paraId="7840695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5F5795" w:rsidR="005F5795" w:rsidP="005F5795" w:rsidRDefault="005F5795" w14:paraId="5A15CA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5F5795" w:rsidR="00877C48" w:rsidP="00550325" w:rsidRDefault="005F5795" w14:paraId="69C96258" w14:textId="4C26DC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Varaždin, </w:t>
            </w:r>
            <w:r w:rsidR="00CE1F6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Cehovska ulica 1</w:t>
            </w:r>
          </w:p>
        </w:tc>
      </w:tr>
    </w:tbl>
    <w:p w:rsidRPr="005F5795" w:rsidR="00975368" w:rsidP="005F5795" w:rsidRDefault="00975368" w14:paraId="2E8E29EB" w14:textId="77777777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5F5795" w:rsidR="00021C9C" w:rsidTr="004012D0" w14:paraId="37AC3F03" w14:textId="77777777">
        <w:trPr>
          <w:jc w:val="right"/>
        </w:trPr>
        <w:tc>
          <w:tcPr>
            <w:tcW w:w="4234" w:type="dxa"/>
          </w:tcPr>
          <w:p w:rsidRPr="005F5795" w:rsidR="00021C9C" w:rsidP="00E5115D" w:rsidRDefault="00021C9C" w14:paraId="1EEAFB02" w14:textId="26AD17EA">
            <w:pPr>
              <w:pStyle w:val="VSVerzija"/>
              <w:jc w:val="right"/>
              <w:rPr>
                <w:rFonts w:ascii="Arial" w:hAnsi="Arial" w:cs="Arial"/>
              </w:rPr>
            </w:pPr>
            <w:r w:rsidRPr="005F5795">
              <w:rPr>
                <w:rFonts w:ascii="Arial" w:hAnsi="Arial" w:cs="Arial"/>
              </w:rPr>
              <w:t>Poslovni broj:</w:t>
            </w:r>
            <w:r>
              <w:rPr>
                <w:rFonts w:ascii="Arial" w:hAnsi="Arial" w:cs="Arial"/>
              </w:rPr>
              <w:t xml:space="preserve"> St-</w:t>
            </w:r>
            <w:r w:rsidR="00384B85">
              <w:rPr>
                <w:rFonts w:ascii="Arial" w:hAnsi="Arial" w:cs="Arial"/>
              </w:rPr>
              <w:t>262</w:t>
            </w:r>
            <w:r w:rsidR="004F0772">
              <w:rPr>
                <w:rFonts w:ascii="Arial" w:hAnsi="Arial" w:cs="Arial"/>
              </w:rPr>
              <w:t>/202</w:t>
            </w:r>
            <w:r w:rsidR="00384B85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-</w:t>
            </w:r>
            <w:r w:rsidR="00617E74">
              <w:rPr>
                <w:rFonts w:ascii="Arial" w:hAnsi="Arial" w:cs="Arial"/>
              </w:rPr>
              <w:t>67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Pr="005F5795" w:rsidR="00F72186" w:rsidP="0049749B" w:rsidRDefault="00F72186" w14:paraId="65FA344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4AB447A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F5795" w:rsidR="005F5795" w:rsidP="005F5795" w:rsidRDefault="005F5795" w14:paraId="012CE267" w14:textId="4111125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384B85">
        <w:rPr>
          <w:rFonts w:ascii="Arial" w:hAnsi="Arial" w:eastAsia="Times New Roman" w:cs="Arial"/>
          <w:sz w:val="24"/>
          <w:szCs w:val="24"/>
          <w:lang w:eastAsia="hr-HR"/>
        </w:rPr>
        <w:t>11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384B85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="009115A6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F5795" w:rsidR="005F5795" w:rsidP="005F5795" w:rsidRDefault="005F5795" w14:paraId="31F64703" w14:textId="77777777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5F5795" w:rsidR="005F5795" w:rsidP="005F5795" w:rsidRDefault="005F5795" w14:paraId="500EFD68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5F5795" w:rsidR="005F5795" w:rsidP="005F5795" w:rsidRDefault="005F5795" w14:paraId="6A1C506A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="00384B85" w:rsidP="00E5115D" w:rsidRDefault="00384B85" w14:paraId="60ED04F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84B85">
        <w:rPr>
          <w:rFonts w:ascii="Arial" w:hAnsi="Arial" w:eastAsia="Times New Roman" w:cs="Arial"/>
          <w:sz w:val="24"/>
          <w:szCs w:val="24"/>
          <w:lang w:eastAsia="hr-HR"/>
        </w:rPr>
        <w:t xml:space="preserve">Stečajnom masom iza DOKMANN PHARMA j.d.o.o. u stečaju, Zagreb, </w:t>
      </w:r>
    </w:p>
    <w:p w:rsidR="00E5115D" w:rsidP="00E5115D" w:rsidRDefault="00384B85" w14:paraId="2204C9C1" w14:textId="1911F4E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84B85">
        <w:rPr>
          <w:rFonts w:ascii="Arial" w:hAnsi="Arial" w:eastAsia="Times New Roman" w:cs="Arial"/>
          <w:sz w:val="24"/>
          <w:szCs w:val="24"/>
          <w:lang w:eastAsia="hr-HR"/>
        </w:rPr>
        <w:t>Radnička cesta 30, OIB:98014260557</w:t>
      </w:r>
    </w:p>
    <w:p w:rsidR="009115A6" w:rsidP="00E5115D" w:rsidRDefault="009115A6" w14:paraId="55A671F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 w14:paraId="2CBCAB8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F5795" w:rsidR="005F5795" w:rsidP="005F5795" w:rsidRDefault="005F5795" w14:paraId="5D0E5A80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F5795" w:rsidR="005F5795" w:rsidP="005F5795" w:rsidRDefault="005F5795" w14:paraId="0AB2BA4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F5795" w:rsidR="005F5795" w:rsidP="005F5795" w:rsidRDefault="005F5795" w14:paraId="05A08D69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7B5DAC4A" w14:textId="60C549A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Početak u </w:t>
      </w:r>
      <w:r w:rsidR="009115A6">
        <w:rPr>
          <w:rFonts w:ascii="Arial" w:hAnsi="Arial" w:cs="Arial"/>
          <w:sz w:val="24"/>
          <w:szCs w:val="24"/>
        </w:rPr>
        <w:t>12</w:t>
      </w:r>
      <w:r w:rsidRPr="005F5795">
        <w:rPr>
          <w:rFonts w:ascii="Arial" w:hAnsi="Arial" w:cs="Arial"/>
          <w:sz w:val="24"/>
          <w:szCs w:val="24"/>
        </w:rPr>
        <w:t>:</w:t>
      </w:r>
      <w:r w:rsidR="00E5115D">
        <w:rPr>
          <w:rFonts w:ascii="Arial" w:hAnsi="Arial" w:cs="Arial"/>
          <w:sz w:val="24"/>
          <w:szCs w:val="24"/>
        </w:rPr>
        <w:t>30</w:t>
      </w:r>
      <w:r w:rsidRPr="005F5795">
        <w:rPr>
          <w:rFonts w:ascii="Arial" w:hAnsi="Arial" w:cs="Arial"/>
          <w:sz w:val="24"/>
          <w:szCs w:val="24"/>
        </w:rPr>
        <w:t xml:space="preserve"> sati.</w:t>
      </w:r>
    </w:p>
    <w:p w:rsidRPr="005F5795" w:rsidR="005F5795" w:rsidP="005F5795" w:rsidRDefault="005F5795" w14:paraId="53A78719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5CF6996E" w14:textId="77777777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5F5795">
        <w:rPr>
          <w:rFonts w:ascii="Arial" w:hAnsi="Arial" w:cs="Arial"/>
          <w:sz w:val="24"/>
          <w:szCs w:val="24"/>
        </w:rPr>
        <w:tab/>
        <w:t>Utvrđuje se da su pristupili:</w:t>
      </w:r>
    </w:p>
    <w:p w:rsidRPr="005F5795" w:rsidR="005F5795" w:rsidP="005F5795" w:rsidRDefault="005F5795" w14:paraId="7B68F882" w14:textId="1FC00350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</w:rPr>
        <w:t>za stečajnog dužnika: stečajn</w:t>
      </w:r>
      <w:r w:rsidR="00384B85">
        <w:rPr>
          <w:rFonts w:ascii="Arial" w:hAnsi="Arial" w:eastAsia="Times New Roman" w:cs="Arial"/>
          <w:sz w:val="24"/>
          <w:szCs w:val="24"/>
        </w:rPr>
        <w:t>i</w:t>
      </w:r>
      <w:r w:rsidR="00E96AE4">
        <w:rPr>
          <w:rFonts w:ascii="Arial" w:hAnsi="Arial" w:eastAsia="Times New Roman" w:cs="Arial"/>
          <w:sz w:val="24"/>
          <w:szCs w:val="24"/>
        </w:rPr>
        <w:t xml:space="preserve"> </w:t>
      </w:r>
      <w:r w:rsidRPr="005F5795">
        <w:rPr>
          <w:rFonts w:ascii="Arial" w:hAnsi="Arial" w:eastAsia="Times New Roman" w:cs="Arial"/>
          <w:sz w:val="24"/>
          <w:szCs w:val="24"/>
        </w:rPr>
        <w:t>upravitelj</w:t>
      </w:r>
      <w:r w:rsidR="00E96AE4">
        <w:rPr>
          <w:rFonts w:ascii="Arial" w:hAnsi="Arial" w:eastAsia="Times New Roman" w:cs="Arial"/>
          <w:sz w:val="24"/>
          <w:szCs w:val="24"/>
        </w:rPr>
        <w:t xml:space="preserve">i </w:t>
      </w:r>
      <w:r w:rsidR="00384B85">
        <w:rPr>
          <w:rFonts w:ascii="Arial" w:hAnsi="Arial" w:eastAsia="Times New Roman" w:cs="Arial"/>
          <w:sz w:val="24"/>
          <w:szCs w:val="24"/>
        </w:rPr>
        <w:t>Mateo Erceg</w:t>
      </w:r>
      <w:r w:rsidRPr="005F5795">
        <w:rPr>
          <w:rFonts w:ascii="Arial" w:hAnsi="Arial" w:eastAsia="Times New Roman" w:cs="Arial"/>
          <w:sz w:val="24"/>
          <w:szCs w:val="24"/>
        </w:rPr>
        <w:t xml:space="preserve"> </w:t>
      </w:r>
    </w:p>
    <w:p w:rsidRPr="00E968DC" w:rsidR="005F5795" w:rsidP="005F5795" w:rsidRDefault="005F5795" w14:paraId="0512947B" w14:textId="7C251F48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E968DC">
        <w:rPr>
          <w:rFonts w:ascii="Arial" w:hAnsi="Arial" w:eastAsia="Times New Roman" w:cs="Arial"/>
          <w:sz w:val="24"/>
          <w:szCs w:val="24"/>
          <w:lang w:eastAsia="hr-HR"/>
        </w:rPr>
        <w:t xml:space="preserve">za vjerovnika RH: zastupnica po zakonu </w:t>
      </w:r>
      <w:r w:rsidRPr="00E968DC" w:rsidR="00E96AE4">
        <w:rPr>
          <w:rFonts w:ascii="Arial" w:hAnsi="Arial" w:eastAsia="Times New Roman" w:cs="Arial"/>
          <w:sz w:val="24"/>
          <w:szCs w:val="24"/>
          <w:lang w:eastAsia="hr-HR"/>
        </w:rPr>
        <w:t>Jelena Kneževi</w:t>
      </w:r>
      <w:r w:rsidRPr="00E968DC" w:rsidR="00384B85">
        <w:rPr>
          <w:rFonts w:ascii="Arial" w:hAnsi="Arial" w:eastAsia="Times New Roman" w:cs="Arial"/>
          <w:sz w:val="24"/>
          <w:szCs w:val="24"/>
          <w:lang w:eastAsia="hr-HR"/>
        </w:rPr>
        <w:t>ć</w:t>
      </w:r>
      <w:r w:rsidRPr="00E968DC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5F5795" w:rsidR="005F5795" w:rsidP="005F5795" w:rsidRDefault="005F5795" w14:paraId="34D6F2E6" w14:textId="77777777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35312E95" w14:textId="75480A8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="006E2182">
        <w:rPr>
          <w:rFonts w:ascii="Arial" w:hAnsi="Arial" w:cs="Arial"/>
          <w:sz w:val="24"/>
          <w:szCs w:val="24"/>
        </w:rPr>
        <w:t>8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6E2182">
        <w:rPr>
          <w:rFonts w:ascii="Arial" w:hAnsi="Arial" w:cs="Arial"/>
          <w:sz w:val="24"/>
          <w:szCs w:val="24"/>
        </w:rPr>
        <w:t>travnja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E96AE4">
        <w:rPr>
          <w:rFonts w:ascii="Arial" w:hAnsi="Arial" w:cs="Arial"/>
          <w:sz w:val="24"/>
          <w:szCs w:val="24"/>
        </w:rPr>
        <w:t>6</w:t>
      </w:r>
      <w:r w:rsidRPr="005F5795">
        <w:rPr>
          <w:rFonts w:ascii="Arial" w:hAnsi="Arial" w:cs="Arial"/>
          <w:sz w:val="24"/>
          <w:szCs w:val="24"/>
        </w:rPr>
        <w:t>.</w:t>
      </w:r>
    </w:p>
    <w:p w:rsidRPr="005F5795" w:rsidR="005F5795" w:rsidP="005F5795" w:rsidRDefault="005F5795" w14:paraId="3AD4D97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12A804E0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Utvrđuje se da su na završnom ročištu prisutni vjerovnici s pravom glasa i to:</w:t>
      </w:r>
    </w:p>
    <w:p w:rsidRPr="00E968DC" w:rsidR="005F5795" w:rsidP="005F5795" w:rsidRDefault="005F5795" w14:paraId="52CFB9E6" w14:textId="174C7054">
      <w:pPr>
        <w:numPr>
          <w:ilvl w:val="0"/>
          <w:numId w:val="2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68DC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E968DC" w:rsidR="00491D44">
        <w:rPr>
          <w:rFonts w:ascii="Arial" w:hAnsi="Arial" w:eastAsia="Times New Roman" w:cs="Arial"/>
          <w:sz w:val="24"/>
          <w:szCs w:val="24"/>
          <w:lang w:eastAsia="hr-HR"/>
        </w:rPr>
        <w:t>16.169,33</w:t>
      </w:r>
      <w:r w:rsidRPr="00E968D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968DC" w:rsidR="00E5115D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="00E968DC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5F5795" w:rsidR="005F5795" w:rsidP="005F5795" w:rsidRDefault="005F5795" w14:paraId="061B930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6AE56C81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</w:r>
    </w:p>
    <w:p w:rsidRPr="005F5795" w:rsidR="005F5795" w:rsidP="005F5795" w:rsidRDefault="005F5795" w14:paraId="7E808AB1" w14:textId="77777777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5F5795" w:rsidR="005F5795" w:rsidP="005F5795" w:rsidRDefault="005F5795" w14:paraId="2455B5FE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F00F3F" w:rsidRDefault="00F00F3F" w14:paraId="07339756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F5795" w:rsidR="005F5795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5F5795" w:rsidR="005F5795" w:rsidP="00F00F3F" w:rsidRDefault="00F00F3F" w14:paraId="61416B59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F5795" w:rsidR="005F5795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5F5795" w:rsidR="005F5795" w:rsidP="00F00F3F" w:rsidRDefault="00F00F3F" w14:paraId="25C01C83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F5795" w:rsidR="005F5795">
        <w:rPr>
          <w:rFonts w:ascii="Arial" w:hAnsi="Arial" w:eastAsia="Times New Roman" w:cs="Arial"/>
          <w:sz w:val="24"/>
          <w:szCs w:val="24"/>
          <w:lang w:eastAsia="hr-HR"/>
        </w:rPr>
        <w:t>donošenje odluke o neunovč</w:t>
      </w:r>
      <w:r w:rsidR="00B6080D">
        <w:rPr>
          <w:rFonts w:ascii="Arial" w:hAnsi="Arial" w:eastAsia="Times New Roman" w:cs="Arial"/>
          <w:sz w:val="24"/>
          <w:szCs w:val="24"/>
          <w:lang w:eastAsia="hr-HR"/>
        </w:rPr>
        <w:t>ivim predmet</w:t>
      </w:r>
      <w:r w:rsidRPr="005F5795" w:rsidR="005F5795">
        <w:rPr>
          <w:rFonts w:ascii="Arial" w:hAnsi="Arial" w:eastAsia="Times New Roman" w:cs="Arial"/>
          <w:sz w:val="24"/>
          <w:szCs w:val="24"/>
          <w:lang w:eastAsia="hr-HR"/>
        </w:rPr>
        <w:t>ima stečajne mase.</w:t>
      </w:r>
    </w:p>
    <w:p w:rsidRPr="005F5795" w:rsidR="005F5795" w:rsidP="005F5795" w:rsidRDefault="005F5795" w14:paraId="561285A3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 w14:paraId="1F9D92F6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 w14:paraId="7B1BAB8C" w14:textId="3C6349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Prisutni stečajni vjerovni</w:t>
      </w:r>
      <w:r w:rsidR="00E968DC">
        <w:rPr>
          <w:rFonts w:ascii="Arial" w:hAnsi="Arial" w:cs="Arial"/>
          <w:sz w:val="24"/>
          <w:szCs w:val="24"/>
        </w:rPr>
        <w:t>k</w:t>
      </w:r>
      <w:r w:rsidRPr="005F5795">
        <w:rPr>
          <w:rFonts w:ascii="Arial" w:hAnsi="Arial" w:cs="Arial"/>
          <w:sz w:val="24"/>
          <w:szCs w:val="24"/>
        </w:rPr>
        <w:t xml:space="preserve"> izjavljuj</w:t>
      </w:r>
      <w:r w:rsidR="00E968DC">
        <w:rPr>
          <w:rFonts w:ascii="Arial" w:hAnsi="Arial" w:cs="Arial"/>
          <w:sz w:val="24"/>
          <w:szCs w:val="24"/>
        </w:rPr>
        <w:t>e</w:t>
      </w:r>
      <w:r w:rsidRPr="005F5795">
        <w:rPr>
          <w:rFonts w:ascii="Arial" w:hAnsi="Arial" w:cs="Arial"/>
          <w:sz w:val="24"/>
          <w:szCs w:val="24"/>
        </w:rPr>
        <w:t xml:space="preserve"> da prihvaća današnji dnevni red skupštine vjerovnika.</w:t>
      </w:r>
    </w:p>
    <w:p w:rsidRPr="005F5795" w:rsidR="005F5795" w:rsidP="005F5795" w:rsidRDefault="005F5795" w14:paraId="6F91254C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2E50D629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5F5795" w:rsidR="005F5795" w:rsidP="005F5795" w:rsidRDefault="005F5795" w14:paraId="6E34BEF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788F8616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5F5795" w:rsidR="005F5795" w:rsidP="005F5795" w:rsidRDefault="005F5795" w14:paraId="3517F134" w14:textId="7777777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5F5795" w:rsidR="005F5795" w:rsidP="005F5795" w:rsidRDefault="005F5795" w14:paraId="728D316D" w14:textId="7D6B4C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Utvrđuje se da je stečajn</w:t>
      </w:r>
      <w:r w:rsidR="006E2182">
        <w:rPr>
          <w:rFonts w:ascii="Arial" w:hAnsi="Arial" w:cs="Arial"/>
          <w:sz w:val="24"/>
          <w:szCs w:val="24"/>
        </w:rPr>
        <w:t>i</w:t>
      </w:r>
      <w:r w:rsidRPr="005F5795">
        <w:rPr>
          <w:rFonts w:ascii="Arial" w:hAnsi="Arial" w:cs="Arial"/>
          <w:sz w:val="24"/>
          <w:szCs w:val="24"/>
        </w:rPr>
        <w:t xml:space="preserve"> upravitelj na propisanom obrascu dostavi</w:t>
      </w:r>
      <w:r w:rsidR="006E2182">
        <w:rPr>
          <w:rFonts w:ascii="Arial" w:hAnsi="Arial" w:cs="Arial"/>
          <w:sz w:val="24"/>
          <w:szCs w:val="24"/>
        </w:rPr>
        <w:t>o</w:t>
      </w:r>
      <w:r w:rsidR="00E96AE4">
        <w:rPr>
          <w:rFonts w:ascii="Arial" w:hAnsi="Arial" w:cs="Arial"/>
          <w:sz w:val="24"/>
          <w:szCs w:val="24"/>
        </w:rPr>
        <w:t xml:space="preserve"> </w:t>
      </w:r>
      <w:r w:rsidRPr="005F5795">
        <w:rPr>
          <w:rFonts w:ascii="Arial" w:hAnsi="Arial" w:cs="Arial"/>
          <w:sz w:val="24"/>
          <w:szCs w:val="24"/>
        </w:rPr>
        <w:t xml:space="preserve">završni račun </w:t>
      </w:r>
      <w:r w:rsidR="006E2182">
        <w:rPr>
          <w:rFonts w:ascii="Arial" w:hAnsi="Arial" w:cs="Arial"/>
          <w:sz w:val="24"/>
          <w:szCs w:val="24"/>
        </w:rPr>
        <w:t>7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6E2182">
        <w:rPr>
          <w:rFonts w:ascii="Arial" w:hAnsi="Arial" w:cs="Arial"/>
          <w:sz w:val="24"/>
          <w:szCs w:val="24"/>
        </w:rPr>
        <w:t>travnja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387C1B">
        <w:rPr>
          <w:rFonts w:ascii="Arial" w:hAnsi="Arial" w:cs="Arial"/>
          <w:sz w:val="24"/>
          <w:szCs w:val="24"/>
        </w:rPr>
        <w:t>6</w:t>
      </w:r>
      <w:r w:rsidRPr="005F5795">
        <w:rPr>
          <w:rFonts w:ascii="Arial" w:hAnsi="Arial" w:cs="Arial"/>
          <w:sz w:val="24"/>
          <w:szCs w:val="24"/>
        </w:rPr>
        <w:t xml:space="preserve">. te da je isti objavljen na e-Oglasnoj ploči suda dana </w:t>
      </w:r>
      <w:r w:rsidR="00387C1B">
        <w:rPr>
          <w:rFonts w:ascii="Arial" w:hAnsi="Arial" w:cs="Arial"/>
          <w:sz w:val="24"/>
          <w:szCs w:val="24"/>
        </w:rPr>
        <w:t>8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6E2182">
        <w:rPr>
          <w:rFonts w:ascii="Arial" w:hAnsi="Arial" w:cs="Arial"/>
          <w:sz w:val="24"/>
          <w:szCs w:val="24"/>
        </w:rPr>
        <w:t>travnja</w:t>
      </w:r>
      <w:r w:rsidR="004F0772">
        <w:rPr>
          <w:rFonts w:ascii="Arial" w:hAnsi="Arial" w:cs="Arial"/>
          <w:sz w:val="24"/>
          <w:szCs w:val="24"/>
        </w:rPr>
        <w:t xml:space="preserve"> 202</w:t>
      </w:r>
      <w:r w:rsidR="00387C1B">
        <w:rPr>
          <w:rFonts w:ascii="Arial" w:hAnsi="Arial" w:cs="Arial"/>
          <w:sz w:val="24"/>
          <w:szCs w:val="24"/>
        </w:rPr>
        <w:t>6</w:t>
      </w:r>
      <w:r w:rsidRPr="005F5795">
        <w:rPr>
          <w:rFonts w:ascii="Arial" w:hAnsi="Arial" w:cs="Arial"/>
          <w:sz w:val="24"/>
          <w:szCs w:val="24"/>
        </w:rPr>
        <w:t xml:space="preserve">. </w:t>
      </w:r>
    </w:p>
    <w:p w:rsidRPr="005F5795" w:rsidR="005F5795" w:rsidP="005F5795" w:rsidRDefault="005F5795" w14:paraId="2DAE2520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0CD3004A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lastRenderedPageBreak/>
        <w:tab/>
        <w:t>Utvrđuje se da je sud ispitao završni račun stečajnog upravitelja te se ovim putem to potvrđuje (čl. 95. st. 2. Stečajnog zakona).</w:t>
      </w:r>
    </w:p>
    <w:p w:rsidRPr="005F5795" w:rsidR="005F5795" w:rsidP="005F5795" w:rsidRDefault="005F5795" w14:paraId="15BECB30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 w14:paraId="53859BAC" w14:textId="09641D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Stečajni sudac poziva stečajn</w:t>
      </w:r>
      <w:r w:rsidR="006E2182">
        <w:rPr>
          <w:rFonts w:ascii="Arial" w:hAnsi="Arial" w:cs="Arial"/>
          <w:sz w:val="24"/>
          <w:szCs w:val="24"/>
        </w:rPr>
        <w:t>og</w:t>
      </w:r>
      <w:r w:rsidRPr="005F5795">
        <w:rPr>
          <w:rFonts w:ascii="Arial" w:hAnsi="Arial" w:cs="Arial"/>
          <w:sz w:val="24"/>
          <w:szCs w:val="24"/>
        </w:rPr>
        <w:t xml:space="preserve"> upravitelj</w:t>
      </w:r>
      <w:r w:rsidR="006E2182">
        <w:rPr>
          <w:rFonts w:ascii="Arial" w:hAnsi="Arial" w:cs="Arial"/>
          <w:sz w:val="24"/>
          <w:szCs w:val="24"/>
        </w:rPr>
        <w:t>a</w:t>
      </w:r>
      <w:r w:rsidRPr="005F5795">
        <w:rPr>
          <w:rFonts w:ascii="Arial" w:hAnsi="Arial" w:cs="Arial"/>
          <w:sz w:val="24"/>
          <w:szCs w:val="24"/>
        </w:rPr>
        <w:t xml:space="preserve"> da iznese završni račun.</w:t>
      </w:r>
    </w:p>
    <w:p w:rsidRPr="005F5795" w:rsidR="005F5795" w:rsidP="005F5795" w:rsidRDefault="005F5795" w14:paraId="47B1E7E8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 w14:paraId="0F1A81A1" w14:textId="3B717B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Stečaj</w:t>
      </w:r>
      <w:r w:rsidR="00387C1B">
        <w:rPr>
          <w:rFonts w:ascii="Arial" w:hAnsi="Arial" w:cs="Arial"/>
          <w:sz w:val="24"/>
          <w:szCs w:val="24"/>
        </w:rPr>
        <w:t>n</w:t>
      </w:r>
      <w:r w:rsidR="006E2182">
        <w:rPr>
          <w:rFonts w:ascii="Arial" w:hAnsi="Arial" w:cs="Arial"/>
          <w:sz w:val="24"/>
          <w:szCs w:val="24"/>
        </w:rPr>
        <w:t>i</w:t>
      </w:r>
      <w:r w:rsidRPr="005F5795">
        <w:rPr>
          <w:rFonts w:ascii="Arial" w:hAnsi="Arial" w:cs="Arial"/>
          <w:sz w:val="24"/>
          <w:szCs w:val="24"/>
        </w:rPr>
        <w:t xml:space="preserve"> upravitelj izlaže u skladu s predanim završnim izvješćem i dostavljenim završnim računom koji je zaprimljen kod ovog suda </w:t>
      </w:r>
      <w:r w:rsidR="002B068F">
        <w:rPr>
          <w:rFonts w:ascii="Arial" w:hAnsi="Arial" w:cs="Arial"/>
          <w:sz w:val="24"/>
          <w:szCs w:val="24"/>
        </w:rPr>
        <w:t>7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2B068F">
        <w:rPr>
          <w:rFonts w:ascii="Arial" w:hAnsi="Arial" w:cs="Arial"/>
          <w:sz w:val="24"/>
          <w:szCs w:val="24"/>
        </w:rPr>
        <w:t>travnja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78382F">
        <w:rPr>
          <w:rFonts w:ascii="Arial" w:hAnsi="Arial" w:cs="Arial"/>
          <w:sz w:val="24"/>
          <w:szCs w:val="24"/>
        </w:rPr>
        <w:t>6</w:t>
      </w:r>
      <w:r w:rsidRPr="005F5795">
        <w:rPr>
          <w:rFonts w:ascii="Arial" w:hAnsi="Arial" w:cs="Arial"/>
          <w:sz w:val="24"/>
          <w:szCs w:val="24"/>
        </w:rPr>
        <w:t xml:space="preserve">. te objavljen na e-Oglasnoj ploči suda. </w:t>
      </w:r>
    </w:p>
    <w:p w:rsidRPr="005F5795" w:rsidR="005F5795" w:rsidP="005F5795" w:rsidRDefault="005F5795" w14:paraId="06EBC8D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84C04" w:rsidR="005F5795" w:rsidP="005F5795" w:rsidRDefault="005F5795" w14:paraId="0B8FCCE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84C04" w:rsidR="005F5795" w:rsidP="005F5795" w:rsidRDefault="005F5795" w14:paraId="26B5991C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84C04">
        <w:rPr>
          <w:rFonts w:ascii="Arial" w:hAnsi="Arial" w:cs="Arial"/>
          <w:sz w:val="24"/>
          <w:szCs w:val="24"/>
        </w:rPr>
        <w:tab/>
        <w:t>Prisutna zamjenica ŽDO izjavljuje da Republika Hrvatska nema prigovora na završni račun.</w:t>
      </w:r>
    </w:p>
    <w:p w:rsidRPr="00184C04" w:rsidR="005F5795" w:rsidP="005F5795" w:rsidRDefault="005F5795" w14:paraId="1FBF8810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11D38CD5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 w14:paraId="7BCE71A3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5F5795" w:rsidR="005F5795" w:rsidP="005F5795" w:rsidRDefault="005F5795" w14:paraId="39EA6523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7036D158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5F5795" w:rsidR="005F5795" w:rsidP="005F5795" w:rsidRDefault="005F5795" w14:paraId="020A10D0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5733A825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 w14:paraId="73C67034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Donošenje odluke o neunovčivim predmetima stečajne mase.</w:t>
      </w:r>
    </w:p>
    <w:p w:rsidRPr="005F5795" w:rsidR="005F5795" w:rsidP="005F5795" w:rsidRDefault="005F5795" w14:paraId="1ECB66CA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 w14:paraId="7C331C6F" w14:textId="42C77CFB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Stečajn</w:t>
      </w:r>
      <w:r w:rsidR="00E5115D">
        <w:rPr>
          <w:rFonts w:ascii="Arial" w:hAnsi="Arial" w:cs="Arial"/>
          <w:sz w:val="24"/>
          <w:szCs w:val="24"/>
        </w:rPr>
        <w:t>i</w:t>
      </w:r>
      <w:r w:rsidRPr="005F5795">
        <w:rPr>
          <w:rFonts w:ascii="Arial" w:hAnsi="Arial" w:cs="Arial"/>
          <w:sz w:val="24"/>
          <w:szCs w:val="24"/>
        </w:rPr>
        <w:t xml:space="preserve"> upravitelj izjavljuje da </w:t>
      </w:r>
      <w:r w:rsidR="00491D44">
        <w:rPr>
          <w:rFonts w:ascii="Arial" w:hAnsi="Arial" w:cs="Arial"/>
          <w:sz w:val="24"/>
          <w:szCs w:val="24"/>
        </w:rPr>
        <w:t>postoji novčana tražbina prema trećim osobama vezano za što je podnijet prijedlog za ostvarivanje imovinskopravnog zahtjeva u iznosu od 12.475,94 eura</w:t>
      </w:r>
      <w:r w:rsidR="00D660A3">
        <w:rPr>
          <w:rFonts w:ascii="Arial" w:hAnsi="Arial" w:cs="Arial"/>
          <w:sz w:val="24"/>
          <w:szCs w:val="24"/>
        </w:rPr>
        <w:t xml:space="preserve"> u kaznenom predmetu koji se vodi pred Općinskim sudom u Varaždinu pod brojem K-309/2025</w:t>
      </w:r>
      <w:r w:rsidRPr="005F5795">
        <w:rPr>
          <w:rFonts w:ascii="Arial" w:hAnsi="Arial" w:cs="Arial"/>
          <w:sz w:val="24"/>
          <w:szCs w:val="24"/>
        </w:rPr>
        <w:t>.</w:t>
      </w:r>
      <w:r w:rsidR="00C83873">
        <w:rPr>
          <w:rFonts w:ascii="Arial" w:hAnsi="Arial" w:cs="Arial"/>
          <w:sz w:val="24"/>
          <w:szCs w:val="24"/>
        </w:rPr>
        <w:t xml:space="preserve"> Dodatno ističe da je slijedeće ročište u navedenom predmetu određeno u lipnju 2026.</w:t>
      </w:r>
    </w:p>
    <w:p w:rsidRPr="005F5795" w:rsidR="005F5795" w:rsidP="005F5795" w:rsidRDefault="005F5795" w14:paraId="4FD6D259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F5795" w:rsidP="005F5795" w:rsidRDefault="00A92E36" w14:paraId="48BE8A82" w14:textId="7436F47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Nakon toga predlaže se donošenje slijedeće </w:t>
      </w:r>
    </w:p>
    <w:p w:rsidR="00A92E36" w:rsidP="005F5795" w:rsidRDefault="00A92E36" w14:paraId="6D208B72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2E36" w:rsidP="00A92E36" w:rsidRDefault="00A92E36" w14:paraId="3F0F2B15" w14:textId="4A4361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ODLUKE</w:t>
      </w:r>
    </w:p>
    <w:p w:rsidR="00A92E36" w:rsidP="00A92E36" w:rsidRDefault="00A92E36" w14:paraId="327F547E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92E36" w:rsidP="00A92E36" w:rsidRDefault="00A92E36" w14:paraId="72FC9700" w14:textId="2F5FEC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Daje se ovlast stečajnom upravitelju </w:t>
      </w:r>
      <w:r w:rsidR="00474DD5">
        <w:rPr>
          <w:rFonts w:ascii="Arial" w:hAnsi="Arial" w:cs="Arial"/>
          <w:sz w:val="24"/>
          <w:szCs w:val="24"/>
        </w:rPr>
        <w:t>da nastavi sa naplatom n</w:t>
      </w:r>
      <w:r>
        <w:rPr>
          <w:rFonts w:ascii="Arial" w:hAnsi="Arial" w:cs="Arial"/>
          <w:sz w:val="24"/>
          <w:szCs w:val="24"/>
        </w:rPr>
        <w:t>ovčan</w:t>
      </w:r>
      <w:r w:rsidR="00474DD5">
        <w:rPr>
          <w:rFonts w:ascii="Arial" w:hAnsi="Arial" w:cs="Arial"/>
          <w:sz w:val="24"/>
          <w:szCs w:val="24"/>
        </w:rPr>
        <w:t>ih</w:t>
      </w:r>
      <w:r>
        <w:rPr>
          <w:rFonts w:ascii="Arial" w:hAnsi="Arial" w:cs="Arial"/>
          <w:sz w:val="24"/>
          <w:szCs w:val="24"/>
        </w:rPr>
        <w:t xml:space="preserve"> tražbina prema Kristini Ivić i Tereziji Ivić u korist stečajne mase u okviru kaznenog predmeta koji se vodi pred Općinskim sudom u Varaždinu pod poslovnim brojem K-309/2025</w:t>
      </w:r>
      <w:r w:rsidR="00474DD5">
        <w:rPr>
          <w:rFonts w:ascii="Arial" w:hAnsi="Arial" w:cs="Arial"/>
          <w:sz w:val="24"/>
          <w:szCs w:val="24"/>
        </w:rPr>
        <w:t xml:space="preserve"> te da u daljnjem tijeku postupka predloži naknadnu diobu, ako se ostvare uvjeti. </w:t>
      </w:r>
    </w:p>
    <w:p w:rsidR="00474DD5" w:rsidP="00A92E36" w:rsidRDefault="00474DD5" w14:paraId="2EFAB9A8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74DD5" w:rsidP="00A92E36" w:rsidRDefault="00474DD5" w14:paraId="593A425A" w14:textId="547B4AA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Prisutni vjerovni</w:t>
      </w:r>
      <w:r w:rsidR="00C83873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 xml:space="preserve"> glasa ZA navedenu odluku.</w:t>
      </w:r>
    </w:p>
    <w:p w:rsidR="00A92E36" w:rsidP="00A92E36" w:rsidRDefault="00A92E36" w14:paraId="4800DD30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A92E36" w:rsidP="00A92E36" w:rsidRDefault="00A92E36" w14:paraId="658B6C27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465E69" w:rsidP="005F5795" w:rsidRDefault="00465E69" w14:paraId="03D422BD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7C45518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5F5795" w:rsidR="005F5795" w:rsidP="005F5795" w:rsidRDefault="005F5795" w14:paraId="0A55699C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09C136C1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z a k lj u č a k</w:t>
      </w:r>
    </w:p>
    <w:p w:rsidRPr="005F5795" w:rsidR="005F5795" w:rsidP="005F5795" w:rsidRDefault="005F5795" w14:paraId="545E3C9D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00F3F" w:rsidR="005F5795" w:rsidP="00F00F3F" w:rsidRDefault="00F00F3F" w14:paraId="3E483D35" w14:textId="77777777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5F5795" w:rsidR="005F5795" w:rsidP="00F00F3F" w:rsidRDefault="005F5795" w14:paraId="746102D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00F3F" w:rsidR="005F5795" w:rsidP="00F00F3F" w:rsidRDefault="00F00F3F" w14:paraId="48B754EA" w14:textId="77777777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="007507DD" w:rsidP="00F00F3F" w:rsidRDefault="007507DD" w14:paraId="3C416841" w14:textId="77777777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06645" w:rsidR="007507DD" w:rsidP="007507DD" w:rsidRDefault="007507DD" w14:paraId="344957E3" w14:textId="015FDE1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Poziva se stečajn</w:t>
      </w:r>
      <w:r w:rsidR="002B068F">
        <w:rPr>
          <w:rFonts w:ascii="Arial" w:hAnsi="Arial" w:eastAsia="Times New Roman" w:cs="Arial"/>
          <w:sz w:val="24"/>
          <w:szCs w:val="24"/>
          <w:lang w:eastAsia="hr-HR"/>
        </w:rPr>
        <w:t>i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upravitelj da u spis dostavi izvješće o isplatama iznosa </w:t>
      </w:r>
      <w:r w:rsidR="00F00F3F"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>vjerovnicima prema prijedlogu završne diobe.</w:t>
      </w:r>
    </w:p>
    <w:p w:rsidRPr="005F5795" w:rsidR="007507DD" w:rsidP="007507DD" w:rsidRDefault="007507DD" w14:paraId="7CBD63DF" w14:textId="77777777">
      <w:pPr>
        <w:pStyle w:val="Odlomakpopisa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 w14:paraId="08AD5C00" w14:textId="77777777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 w14:paraId="7DAF1462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40ADF022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Ovaj zapisnik objavit će se na e-Oglasnoj ploči suda.</w:t>
      </w:r>
    </w:p>
    <w:p w:rsidRPr="005F5795" w:rsidR="005F5795" w:rsidP="005F5795" w:rsidRDefault="005F5795" w14:paraId="6BE21DFE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5CA58AB7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55C7689E" w14:textId="0E12F5E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Dovršeno u </w:t>
      </w:r>
      <w:r w:rsidR="002B068F">
        <w:rPr>
          <w:rFonts w:ascii="Arial" w:hAnsi="Arial" w:cs="Arial"/>
          <w:sz w:val="24"/>
          <w:szCs w:val="24"/>
        </w:rPr>
        <w:t>12</w:t>
      </w:r>
      <w:r w:rsidRPr="005F5795">
        <w:rPr>
          <w:rFonts w:ascii="Arial" w:hAnsi="Arial" w:cs="Arial"/>
          <w:sz w:val="24"/>
          <w:szCs w:val="24"/>
        </w:rPr>
        <w:t>:4</w:t>
      </w:r>
      <w:r w:rsidR="00E80D6A">
        <w:rPr>
          <w:rFonts w:ascii="Arial" w:hAnsi="Arial" w:cs="Arial"/>
          <w:sz w:val="24"/>
          <w:szCs w:val="24"/>
        </w:rPr>
        <w:t>0</w:t>
      </w:r>
      <w:r w:rsidRPr="005F5795">
        <w:rPr>
          <w:rFonts w:ascii="Arial" w:hAnsi="Arial" w:cs="Arial"/>
          <w:sz w:val="24"/>
          <w:szCs w:val="24"/>
        </w:rPr>
        <w:t xml:space="preserve"> sati.</w:t>
      </w:r>
    </w:p>
    <w:p w:rsidRPr="005F5795" w:rsidR="005F5795" w:rsidP="005F5795" w:rsidRDefault="005F5795" w14:paraId="5E0562F1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5F5795" w:rsidR="005F5795" w:rsidTr="004012D0" w14:paraId="09A407A1" w14:textId="77777777">
        <w:tc>
          <w:tcPr>
            <w:tcW w:w="3095" w:type="dxa"/>
            <w:shd w:val="clear" w:color="auto" w:fill="auto"/>
          </w:tcPr>
          <w:p w:rsidRPr="005F5795" w:rsidR="005F5795" w:rsidP="004012D0" w:rsidRDefault="005F5795" w14:paraId="0FB1A6D3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F5795" w:rsidR="005F5795" w:rsidP="004012D0" w:rsidRDefault="005F5795" w14:paraId="2D59960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F5795" w:rsidR="005F5795" w:rsidP="004012D0" w:rsidRDefault="005F5795" w14:paraId="60DCD51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 w14:paraId="12E8CC8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 w14:paraId="07FBD8E0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 w14:paraId="63BBBDD3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 w14:paraId="346E2730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F5795" w:rsidR="005F5795" w:rsidP="004012D0" w:rsidRDefault="005F5795" w14:paraId="00E2269F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F5795" w:rsidR="005F5795" w:rsidP="004012D0" w:rsidRDefault="005F5795" w14:paraId="7EF04E7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 w14:paraId="6400227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 w14:paraId="74375425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F5795" w:rsidR="005F5795" w:rsidP="005F5795" w:rsidRDefault="005F5795" w14:paraId="74C56C73" w14:textId="77777777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    </w:t>
      </w:r>
    </w:p>
    <w:p w:rsidRPr="005F5795" w:rsidR="00975368" w:rsidP="0049749B" w:rsidRDefault="00975368" w14:paraId="54DE641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5F5795" w:rsidR="00975368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35588" w:rsidP="00501147" w:rsidRDefault="00D35588" w14:paraId="24EB66F0" w14:textId="77777777">
      <w:pPr>
        <w:spacing w:after="0" w:line="240" w:lineRule="auto"/>
      </w:pPr>
      <w:r>
        <w:separator/>
      </w:r>
    </w:p>
  </w:endnote>
  <w:endnote w:type="continuationSeparator" w:id="0">
    <w:p w:rsidR="00D35588" w:rsidP="00501147" w:rsidRDefault="00D35588" w14:paraId="17001A1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35588" w:rsidP="00501147" w:rsidRDefault="00D35588" w14:paraId="08E93C48" w14:textId="77777777">
      <w:pPr>
        <w:spacing w:after="0" w:line="240" w:lineRule="auto"/>
      </w:pPr>
      <w:r>
        <w:separator/>
      </w:r>
    </w:p>
  </w:footnote>
  <w:footnote w:type="continuationSeparator" w:id="0">
    <w:p w:rsidR="00D35588" w:rsidP="00501147" w:rsidRDefault="00D35588" w14:paraId="619F54E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 w14:paraId="469531FB" w14:textId="388CAEF1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CC6C89" w:rsidR="00CC6C89">
      <w:rPr>
        <w:rFonts w:ascii="Arial" w:hAnsi="Arial" w:cs="Arial"/>
        <w:bCs/>
        <w:noProof/>
        <w:sz w:val="24"/>
        <w:szCs w:val="24"/>
      </w:rPr>
      <w:t>Poslovni broj: St-262/2025-67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 w14:paraId="64AB42F9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953098">
      <w:rPr>
        <w:rFonts w:ascii="Arial" w:hAnsi="Arial" w:cs="Arial"/>
        <w:noProof/>
        <w:sz w:val="24"/>
        <w:szCs w:val="24"/>
      </w:rPr>
      <w:t>3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19352DAA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2825991E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212"/>
    <w:rsid w:val="00021C9C"/>
    <w:rsid w:val="0004207D"/>
    <w:rsid w:val="00072823"/>
    <w:rsid w:val="00087C43"/>
    <w:rsid w:val="000A2120"/>
    <w:rsid w:val="000B607F"/>
    <w:rsid w:val="00184C04"/>
    <w:rsid w:val="001866E7"/>
    <w:rsid w:val="00194888"/>
    <w:rsid w:val="001E4745"/>
    <w:rsid w:val="001F6DF0"/>
    <w:rsid w:val="00237FCE"/>
    <w:rsid w:val="002A5086"/>
    <w:rsid w:val="002A5AE7"/>
    <w:rsid w:val="002B068F"/>
    <w:rsid w:val="002D2FC4"/>
    <w:rsid w:val="002E3DDB"/>
    <w:rsid w:val="00341823"/>
    <w:rsid w:val="00342CFC"/>
    <w:rsid w:val="00345212"/>
    <w:rsid w:val="00384B85"/>
    <w:rsid w:val="00385BF0"/>
    <w:rsid w:val="00387C1B"/>
    <w:rsid w:val="00394A8C"/>
    <w:rsid w:val="003A0C78"/>
    <w:rsid w:val="003A4477"/>
    <w:rsid w:val="003D6E29"/>
    <w:rsid w:val="003E5E31"/>
    <w:rsid w:val="00450291"/>
    <w:rsid w:val="00465E69"/>
    <w:rsid w:val="00474DD5"/>
    <w:rsid w:val="00491D44"/>
    <w:rsid w:val="004957D5"/>
    <w:rsid w:val="0049749B"/>
    <w:rsid w:val="004A0BD1"/>
    <w:rsid w:val="004A7314"/>
    <w:rsid w:val="004E1C60"/>
    <w:rsid w:val="004F0772"/>
    <w:rsid w:val="00501147"/>
    <w:rsid w:val="00543F3E"/>
    <w:rsid w:val="00550325"/>
    <w:rsid w:val="00596C4F"/>
    <w:rsid w:val="005E1D89"/>
    <w:rsid w:val="005F5795"/>
    <w:rsid w:val="005F633B"/>
    <w:rsid w:val="005F7355"/>
    <w:rsid w:val="00617E74"/>
    <w:rsid w:val="006241DA"/>
    <w:rsid w:val="00635F1A"/>
    <w:rsid w:val="00670A31"/>
    <w:rsid w:val="0068086F"/>
    <w:rsid w:val="00695873"/>
    <w:rsid w:val="006B7436"/>
    <w:rsid w:val="006C48D6"/>
    <w:rsid w:val="006E2182"/>
    <w:rsid w:val="006E6D94"/>
    <w:rsid w:val="00741600"/>
    <w:rsid w:val="007507DD"/>
    <w:rsid w:val="007802E2"/>
    <w:rsid w:val="0078382F"/>
    <w:rsid w:val="0078776D"/>
    <w:rsid w:val="007A409A"/>
    <w:rsid w:val="007C56B8"/>
    <w:rsid w:val="00856F6F"/>
    <w:rsid w:val="008659E3"/>
    <w:rsid w:val="00877C48"/>
    <w:rsid w:val="008A6557"/>
    <w:rsid w:val="008D05FD"/>
    <w:rsid w:val="008F5344"/>
    <w:rsid w:val="009115A6"/>
    <w:rsid w:val="00953098"/>
    <w:rsid w:val="00954A93"/>
    <w:rsid w:val="0096157B"/>
    <w:rsid w:val="00962400"/>
    <w:rsid w:val="00975368"/>
    <w:rsid w:val="009D53D4"/>
    <w:rsid w:val="00A31587"/>
    <w:rsid w:val="00A441A9"/>
    <w:rsid w:val="00A57DED"/>
    <w:rsid w:val="00A65E60"/>
    <w:rsid w:val="00A92E36"/>
    <w:rsid w:val="00AF28D9"/>
    <w:rsid w:val="00B00B9A"/>
    <w:rsid w:val="00B040FB"/>
    <w:rsid w:val="00B14547"/>
    <w:rsid w:val="00B265C2"/>
    <w:rsid w:val="00B43087"/>
    <w:rsid w:val="00B5210D"/>
    <w:rsid w:val="00B6080D"/>
    <w:rsid w:val="00B92B86"/>
    <w:rsid w:val="00BC5568"/>
    <w:rsid w:val="00C14771"/>
    <w:rsid w:val="00C50709"/>
    <w:rsid w:val="00C83873"/>
    <w:rsid w:val="00C8556D"/>
    <w:rsid w:val="00CA1DE4"/>
    <w:rsid w:val="00CB0DAC"/>
    <w:rsid w:val="00CC6C89"/>
    <w:rsid w:val="00CE1F60"/>
    <w:rsid w:val="00CF0A4F"/>
    <w:rsid w:val="00D228AD"/>
    <w:rsid w:val="00D32D61"/>
    <w:rsid w:val="00D35588"/>
    <w:rsid w:val="00D36078"/>
    <w:rsid w:val="00D43FE4"/>
    <w:rsid w:val="00D50D29"/>
    <w:rsid w:val="00D660A3"/>
    <w:rsid w:val="00D7104B"/>
    <w:rsid w:val="00DA084A"/>
    <w:rsid w:val="00DB5D1B"/>
    <w:rsid w:val="00DC66A8"/>
    <w:rsid w:val="00E349A5"/>
    <w:rsid w:val="00E5115D"/>
    <w:rsid w:val="00E77012"/>
    <w:rsid w:val="00E80D6A"/>
    <w:rsid w:val="00E968DC"/>
    <w:rsid w:val="00E96AE4"/>
    <w:rsid w:val="00EB5E35"/>
    <w:rsid w:val="00EC15A5"/>
    <w:rsid w:val="00EF0BA1"/>
    <w:rsid w:val="00F00F3F"/>
    <w:rsid w:val="00F12359"/>
    <w:rsid w:val="00F72186"/>
    <w:rsid w:val="00F85E94"/>
    <w:rsid w:val="00FD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BCD0AAC"/>
  <w15:docId w15:val="{E4AFC92E-A19F-4E65-A395-EB26DBC1001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C6C8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6C89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C6C89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C6C89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C6C89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11. svibnja 2026.</izvorni_sadrzaj>
    <derivirana_varijabla naziv="DomainObject.StvarniPocetakDatum_1">11. svibnja 2026.</derivirana_varijabla>
  </DomainObject.StvarniPocetakDatum>
  <DomainObject.StvarniZavrsetakDatum>
    <izvorni_sadrzaj>11. svibnja 2026.</izvorni_sadrzaj>
    <derivirana_varijabla naziv="DomainObject.StvarniZavrsetakDatum_1">11. svibnja 2026.</derivirana_varijabla>
  </DomainObject.StvarniZavrsetakDatum>
  <DomainObject.PlaniraniZavrsetakDatum>
    <izvorni_sadrzaj>11. svibnja 2026.</izvorni_sadrzaj>
    <derivirana_varijabla naziv="DomainObject.PlaniraniZavrsetakDatum_1">11. svibnja 2026.</derivirana_varijabla>
  </DomainObject.PlaniraniZavrsetakDatum>
  <DomainObject.PlaniraniPocetakDatum>
    <izvorni_sadrzaj>11. svibnja 2026.</izvorni_sadrzaj>
    <derivirana_varijabla naziv="DomainObject.PlaniraniPocetakDatum_1">11. svibnja 2026.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svibnja 2026.</izvorni_sadrzaj>
    <derivirana_varijabla naziv="DomainObject.Zapisnik.DatumKreiranja_1">11.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St-262/2025-67</izvorni_sadrzaj>
    <derivirana_varijabla naziv="DomainObject.Zapisnik.Oznaka_1">St-262/2025-67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2025.</izvorni_sadrzaj>
    <derivirana_varijabla naziv="DomainObject.Predmet.DatumOsnivanja_1">28.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St-262/2025</izvorni_sadrzaj>
    <derivirana_varijabla naziv="DomainObject.Predmet.OznakaBroj_1">St-262/2025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DOKMANN PHARMA jednostavno društvo s ograničenom odgovornošću za trgovinu, proizvodnju i usluge u stečaj</izvorni_sadrzaj>
    <derivirana_varijabla naziv="DomainObject.Predmet.ProtustrankaFormated_1">  Stečajna masa iza DOKMANN PHARMA jednostavno društvo s ograničenom odgovornošću za trgovinu, proizvodnju i usluge u stečaj</derivirana_varijabla>
  </DomainObject.Predmet.ProtustrankaFormated>
  <DomainObject.Predmet.ProtustrankaFormatedOIB>
    <izvorni_sadrzaj>  Stečajna masa iza DOKMANN PHARMA jednostavno društvo s ograničenom odgovornošću za trgovinu, proizvodnju i usluge u stečaj, OIB 98014260557</izvorni_sadrzaj>
    <derivirana_varijabla naziv="DomainObject.Predmet.ProtustrankaFormatedOIB_1">  Stečajna masa iza DOKMANN PHARMA jednostavno društvo s ograničenom odgovornošću za trgovinu, proizvodnju i usluge u stečaj, OIB 98014260557</derivirana_varijabla>
  </DomainObject.Predmet.ProtustrankaFormatedOIB>
  <DomainObject.Predmet.ProtustrankaFormatedWithAdress>
    <izvorni_sadrzaj> Stečajna masa iza DOKMANN PHARMA jednostavno društvo s ograničenom odgovornošću za trgovinu, proizvodnju i usluge u stečaj, Radnička cesta 30, 10000 Zagreb</izvorni_sadrzaj>
    <derivirana_varijabla naziv="DomainObject.Predmet.ProtustrankaFormatedWithAdress_1"> Stečajna masa iza DOKMANN PHARMA jednostavno društvo s ograničenom odgovornošću za trgovinu, proizvodnju i usluge u stečaj, Radnička cesta 30, 10000 Zagreb</derivirana_varijabla>
  </DomainObject.Predmet.ProtustrankaFormatedWithAdress>
  <DomainObject.Predmet.ProtustrankaFormatedWithAdressOIB>
    <izvorni_sadrzaj> Stečajna masa iza DOKMANN PHARMA jednostavno društvo s ograničenom odgovornošću za trgovinu, proizvodnju i usluge u stečaj, OIB 98014260557, Radnička cesta 30, 10000 Zagreb</izvorni_sadrzaj>
    <derivirana_varijabla naziv="DomainObject.Predmet.ProtustrankaFormatedWithAdressOIB_1"> Stečajna masa iza DOKMANN PHARMA jednostavno društvo s ograničenom odgovornošću za trgovinu, proizvodnju i usluge u stečaj, OIB 98014260557, Radnička cesta 30, 10000 Zagreb</derivirana_varijabla>
  </DomainObject.Predmet.ProtustrankaFormatedWithAdressOIB>
  <DomainObject.Predmet.ProtustrankaWithAdress>
    <izvorni_sadrzaj>Stečajna masa iza DOKMANN PHARMA jednostavno društvo s ograničenom odgovornošću za trgovinu, proizvodnju i usluge u stečaj Radnička cesta 30, 10000 Zagreb</izvorni_sadrzaj>
    <derivirana_varijabla naziv="DomainObject.Predmet.ProtustrankaWithAdress_1">Stečajna masa iza DOKMANN PHARMA jednostavno društvo s ograničenom odgovornošću za trgovinu, proizvodnju i usluge u stečaj Radnička cesta 30, 10000 Zagreb</derivirana_varijabla>
  </DomainObject.Predmet.ProtustrankaWithAdress>
  <DomainObject.Predmet.ProtustrankaWithAdressOIB>
    <izvorni_sadrzaj>Stečajna masa iza DOKMANN PHARMA jednostavno društvo s ograničenom odgovornošću za trgovinu, proizvodnju i usluge u stečaj, OIB 98014260557, Radnička cesta 30, 10000 Zagreb</izvorni_sadrzaj>
    <derivirana_varijabla naziv="DomainObject.Predmet.ProtustrankaWithAdressOIB_1">Stečajna masa iza DOKMANN PHARMA jednostavno društvo s ograničenom odgovornošću za trgovinu, proizvodnju i usluge u stečaj, OIB 98014260557, Radnička cesta 30, 10000 Zagreb</derivirana_varijabla>
  </DomainObject.Predmet.ProtustrankaWithAdressOIB>
  <DomainObject.Predmet.ProtustrankaNazivFormated>
    <izvorni_sadrzaj>Stečajna masa iza DOKMANN PHARMA jednostavno društvo s ograničenom odgovornošću za trgovinu, proizvodnju i usluge u stečaj</izvorni_sadrzaj>
    <derivirana_varijabla naziv="DomainObject.Predmet.ProtustrankaNazivFormated_1">Stečajna masa iza DOKMANN PHARMA jednostavno društvo s ograničenom odgovornošću za trgovinu, proizvodnju i usluge u stečaj</derivirana_varijabla>
  </DomainObject.Predmet.ProtustrankaNazivFormated>
  <DomainObject.Predmet.ProtustrankaNazivFormatedOIB>
    <izvorni_sadrzaj>Stečajna masa iza DOKMANN PHARMA jednostavno društvo s ograničenom odgovornošću za trgovinu, proizvodnju i usluge u stečaj, OIB 98014260557</izvorni_sadrzaj>
    <derivirana_varijabla naziv="DomainObject.Predmet.ProtustrankaNazivFormatedOIB_1">Stečajna masa iza DOKMANN PHARMA jednostavno društvo s ograničenom odgovornošću za trgovinu, proizvodnju i usluge u stečaj, OIB 98014260557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DOKMANN PHARMA jednostavno društvo s ograničenom odgovornošću za trgovinu, proizvodnju i usluge u stečaj</item>
    </izvorni_sadrzaj>
    <derivirana_varijabla naziv="DomainObject.Predmet.ProtuStrankaListFormated_1">
      <item>Stečajna masa iza DOKMANN PHARMA jednostavno društvo s ograničenom odgovornošću za trgovinu, proizvodnju i usluge u stečaj</item>
    </derivirana_varijabla>
  </DomainObject.Predmet.ProtuStrankaListFormated>
  <DomainObject.Predmet.ProtuStrankaListFormatedOIB>
    <izvorni_sadrzaj>
      <item>Stečajna masa iza DOKMANN PHARMA jednostavno društvo s ograničenom odgovornošću za trgovinu, proizvodnju i usluge u stečaj, OIB 98014260557</item>
    </izvorni_sadrzaj>
    <derivirana_varijabla naziv="DomainObject.Predmet.ProtuStrankaListFormatedOIB_1">
      <item>Stečajna masa iza DOKMANN PHARMA jednostavno društvo s ograničenom odgovornošću za trgovinu, proizvodnju i usluge u stečaj, OIB 98014260557</item>
    </derivirana_varijabla>
  </DomainObject.Predmet.ProtuStrankaListFormatedOIB>
  <DomainObject.Predmet.ProtuStrankaListFormatedWithAdress>
    <izvorni_sadrzaj>
      <item>Stečajna masa iza DOKMANN PHARMA jednostavno društvo s ograničenom odgovornošću za trgovinu, proizvodnju i usluge u stečaj, Radnička cesta 30, 10000 Zagreb</item>
    </izvorni_sadrzaj>
    <derivirana_varijabla naziv="DomainObject.Predmet.ProtuStrankaListFormatedWithAdress_1">
      <item>Stečajna masa iza DOKMANN PHARMA jednostavno društvo s ograničenom odgovornošću za trgovinu, proizvodnju i usluge u stečaj, Radnička cesta 30, 10000 Zagreb</item>
    </derivirana_varijabla>
  </DomainObject.Predmet.ProtuStrankaListFormatedWithAdress>
  <DomainObject.Predmet.ProtuStrankaListFormatedWithAdressOIB>
    <izvorni_sadrzaj>
      <item>Stečajna masa iza DOKMANN PHARMA jednostavno društvo s ograničenom odgovornošću za trgovinu, proizvodnju i usluge u stečaj, OIB 98014260557, Radnička cesta 30, 10000 Zagreb</item>
    </izvorni_sadrzaj>
    <derivirana_varijabla naziv="DomainObject.Predmet.ProtuStrankaListFormatedWithAdressOIB_1">
      <item>Stečajna masa iza DOKMANN PHARMA jednostavno društvo s ograničenom odgovornošću za trgovinu, proizvodnju i usluge u stečaj, OIB 98014260557, Radnička cesta 30, 10000 Zagreb</item>
    </derivirana_varijabla>
  </DomainObject.Predmet.ProtuStrankaListFormatedWithAdressOIB>
  <DomainObject.Predmet.ProtuStrankaListNazivFormated>
    <izvorni_sadrzaj>
      <item>Stečajna masa iza DOKMANN PHARMA jednostavno društvo s ograničenom odgovornošću za trgovinu, proizvodnju i usluge u stečaj</item>
    </izvorni_sadrzaj>
    <derivirana_varijabla naziv="DomainObject.Predmet.ProtuStrankaListNazivFormated_1">
      <item>Stečajna masa iza DOKMANN PHARMA jednostavno društvo s ograničenom odgovornošću za trgovinu, proizvodnju i usluge u stečaj</item>
    </derivirana_varijabla>
  </DomainObject.Predmet.ProtuStrankaListNazivFormated>
  <DomainObject.Predmet.ProtuStrankaListNazivFormatedOIB>
    <izvorni_sadrzaj>
      <item>Stečajna masa iza DOKMANN PHARMA jednostavno društvo s ograničenom odgovornošću za trgovinu, proizvodnju i usluge u stečaj, OIB 98014260557</item>
    </izvorni_sadrzaj>
    <derivirana_varijabla naziv="DomainObject.Predmet.ProtuStrankaListNazivFormatedOIB_1">
      <item>Stečajna masa iza DOKMANN PHARMA jednostavno društvo s ograničenom odgovornošću za trgovinu, proizvodnju i usluge u stečaj, OIB 98014260557</item>
    </derivirana_varijabla>
  </DomainObject.Predmet.ProtuStrankaListNazivFormatedOIB>
  <DomainObject.Predmet.OstaliListFormated>
    <izvorni_sadrzaj>
      <item>Županijsko državno odvjetništvo u Varaždinu</item>
    </izvorni_sadrzaj>
    <derivirana_varijabla naziv="DomainObject.Predmet.OstaliListFormated_1">
      <item>Županijsko državno odvjetništvo u Varaždinu</item>
    </derivirana_varijabla>
  </DomainObject.Predmet.OstaliListFormated>
  <DomainObject.Predmet.OstaliListFormatedOIB>
    <izvorni_sadrzaj>
      <item>Županijsko državno odvjetništvo u Varaždinu</item>
    </izvorni_sadrzaj>
    <derivirana_varijabla naziv="DomainObject.Predmet.OstaliListFormatedOIB_1">
      <item>Županijsko državno odvjetništvo u Varaždinu</item>
    </derivirana_varijabla>
  </DomainObject.Predmet.OstaliListFormatedOIB>
  <DomainObject.Predmet.OstaliListFormatedWithAdress>
    <izvorni_sadrzaj>
      <item>Županijsko državno odvjetništvo u Varaždinu, Braće Radića 2, 42000 Varaždin</item>
    </izvorni_sadrzaj>
    <derivirana_varijabla naziv="DomainObject.Predmet.OstaliListFormatedWithAdress_1">
      <item>Županijsko državno odvjetništvo u Varaždinu, Braće Radića 2, 42000 Varaždin</item>
    </derivirana_varijabla>
  </DomainObject.Predmet.OstaliListFormatedWithAdress>
  <DomainObject.Predmet.OstaliListFormatedWithAdressOIB>
    <izvorni_sadrzaj>
      <item>Županijsko državno odvjetništvo u Varaždinu, Braće Radića 2, 42000 Varaždin</item>
    </izvorni_sadrzaj>
    <derivirana_varijabla naziv="DomainObject.Predmet.OstaliListFormatedWithAdressOIB_1">
      <item>Županijsko državno odvjetništvo u Varaždinu, Braće Radića 2, 42000 Varaždin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svibnja 2026.</izvorni_sadrzaj>
    <derivirana_varijabla naziv="DomainObject.Datum_1">11. svibnja 2026.</derivirana_varijabla>
  </DomainObject.Datum>
  <DomainObject.PoslovniBrojDokumenta>
    <izvorni_sadrzaj>St-262/2025-67</izvorni_sadrzaj>
    <derivirana_varijabla naziv="DomainObject.PoslovniBrojDokumenta_1">St-262/2025-67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DOKMANN PHARMA jednostavno društvo s ograničenom odgovornošću za trgovinu, proizvodnju i usluge u stečaj</izvorni_sadrzaj>
    <derivirana_varijabla naziv="DomainObject.Predmet.ProtustrankaIDrugi_1">Stečajna masa iza DOKMANN PHARMA jednostavno društvo s ograničenom odgovornošću za trgovinu, proizvodnju i usluge u stečaj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DOKMANN PHARMA jednostavno društvo s ograničenom odgovornošću za trgovinu, proizvodnju i usluge u stečaj, OIB 98014260557, Radnička cesta 30, 10000 Zagreb</izvorni_sadrzaj>
    <derivirana_varijabla naziv="DomainObject.Predmet.ProtustrankaIDrugiAdressOIB_1">Stečajna masa iza DOKMANN PHARMA jednostavno društvo s ograničenom odgovornošću za trgovinu, proizvodnju i usluge u stečaj, OIB 98014260557,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DOKMANN PHARMA jednostavno društvo s ograničenom odgovornošću za trgovinu, proizvodnju i usluge u stečaj</item>
      <item>Županijsko državno odvjetništvo u Varaždinu</item>
    </izvorni_sadrzaj>
    <derivirana_varijabla naziv="DomainObject.Predmet.SudioniciListNaziv_1">
      <item>Stečajna masa iza DOKMANN PHARMA jednostavno društvo s ograničenom odgovornošću za trgovinu, proizvodnju i usluge u stečaj</item>
      <item>Županijsko državno odvjetništvo u Varaždinu</item>
    </derivirana_varijabla>
  </DomainObject.Predmet.SudioniciListNaziv>
  <DomainObject.Predmet.SudioniciListAdressOIB>
    <izvorni_sadrzaj>
      <item>Stečajna masa iza DOKMANN PHARMA jednostavno društvo s ograničenom odgovornošću za trgovinu, proizvodnju i usluge u stečaj, OIB 98014260557, Radnička cesta 30,10000 Zagreb</item>
      <item>Županijsko državno odvjetništvo u Varaždinu, Braće Radića 2,42000 Varaždin</item>
    </izvorni_sadrzaj>
    <derivirana_varijabla naziv="DomainObject.Predmet.SudioniciListAdressOIB_1">
      <item>Stečajna masa iza DOKMANN PHARMA jednostavno društvo s ograničenom odgovornošću za trgovinu, proizvodnju i usluge u stečaj, OIB 98014260557, Radnička cesta 30,10000 Zagreb</item>
      <item>Županijsko državno odvjetništvo u Varaždinu,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98014260557</item>
      <item>, OIB null</item>
    </izvorni_sadrzaj>
    <derivirana_varijabla naziv="DomainObject.Predmet.SudioniciListNazivOIB_1">
      <item>, OIB 98014260557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listopada 2025.</izvorni_sadrzaj>
    <derivirana_varijabla naziv="DomainObject.Predmet.DatumPocetkaProcesa_1">28. listopada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86FB01D9-7BBF-41C2-890E-4DECB1ED5BB3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490</properties:Words>
  <properties:Characters>2765</properties:Characters>
  <properties:Lines>119</properties:Lines>
  <properties:Paragraphs>50</properties:Paragraphs>
  <properties:TotalTime>50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2026-04-08T07:22:00Z</dcterms:created>
  <dc:creator>Mirjana Mlinarić</dc:creator>
  <cp:lastModifiedBy>Nevenka Vuković</cp:lastModifiedBy>
  <cp:lastPrinted>2014-10-13T14:50:00Z</cp:lastPrinted>
  <dcterms:modified xmlns:xsi="http://www.w3.org/2001/XMLSchema-instance" xsi:type="dcterms:W3CDTF">2026-05-11T10:40:00Z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St-262/2025-67 / Zapisnik - Završno ročište vjerovnika (St-262-25-67 Zapisnik od 11.5.26.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